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690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9074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SANDELL SCOTT D</w:t>
              </w:r>
            </w:hyperlink>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Korro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KRRO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20" w:type="dxa"/>
            <w:vAlign w:val="bottom"/>
            <w:tcBorders>
              <w:bottom w:val="single" w:sz="8" w:color="0000EE"/>
            </w:tcBorders>
            <w:gridSpan w:val="2"/>
            <w:vMerge w:val="continue"/>
          </w:tcPr>
          <w:p>
            <w:pPr>
              <w:spacing w:after="0"/>
              <w:rPr>
                <w:sz w:val="5"/>
                <w:szCs w:val="5"/>
                <w:color w:val="auto"/>
              </w:rPr>
            </w:pPr>
          </w:p>
        </w:tc>
        <w:tc>
          <w:tcPr>
            <w:tcW w:w="6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20" w:type="dxa"/>
            <w:vAlign w:val="bottom"/>
            <w:gridSpan w:val="2"/>
          </w:tcPr>
          <w:p>
            <w:pPr>
              <w:spacing w:after="0"/>
              <w:rPr>
                <w:sz w:val="6"/>
                <w:szCs w:val="6"/>
                <w:color w:val="auto"/>
              </w:rPr>
            </w:pPr>
          </w:p>
        </w:tc>
        <w:tc>
          <w:tcPr>
            <w:tcW w:w="6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03/10/2026</w:t>
            </w:r>
          </w:p>
        </w:tc>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1954 GREENSPRING DRIVE</w:t>
            </w:r>
          </w:p>
        </w:tc>
        <w:tc>
          <w:tcPr>
            <w:tcW w:w="12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600</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TIMONIUM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21093</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0"/>
                <w:szCs w:val="20"/>
                <w:color w:val="auto"/>
              </w:rPr>
            </w:pPr>
          </w:p>
        </w:tc>
        <w:tc>
          <w:tcPr>
            <w:tcW w:w="18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03/10/2026</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207,100</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11.11</w:t>
            </w:r>
          </w:p>
        </w:tc>
        <w:tc>
          <w:tcPr>
            <w:tcW w:w="1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1,297,893</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 Note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vMerge w:val="restart"/>
          </w:tcPr>
          <w:p>
            <w:pPr>
              <w:spacing w:after="0" w:line="268" w:lineRule="exact"/>
              <w:rPr>
                <w:sz w:val="20"/>
                <w:szCs w:val="20"/>
                <w:color w:val="auto"/>
              </w:rPr>
            </w:pPr>
            <w:r>
              <w:rPr>
                <w:rFonts w:ascii="Times New Roman" w:cs="Times New Roman" w:eastAsia="Times New Roman" w:hAnsi="Times New Roman"/>
                <w:sz w:val="31"/>
                <w:szCs w:val="31"/>
                <w:color w:val="0000FF"/>
                <w:vertAlign w:val="subscript"/>
              </w:rPr>
              <w:t>2</w:t>
            </w:r>
            <w:r>
              <w:rPr>
                <w:rFonts w:ascii="Times New Roman" w:cs="Times New Roman" w:eastAsia="Times New Roman" w:hAnsi="Times New Roman"/>
                <w:sz w:val="10"/>
                <w:szCs w:val="10"/>
                <w:color w:val="008000"/>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14"/>
                <w:szCs w:val="14"/>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242,945</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See Note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Funded</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6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03/10/2026</w:t>
            </w: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242,945</w:t>
            </w:r>
          </w:p>
        </w:tc>
        <w:tc>
          <w:tcPr>
            <w:tcW w:w="2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11.109</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242,945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0" w:type="dxa"/>
            <w:vAlign w:val="bottom"/>
          </w:tcPr>
          <w:p>
            <w:pPr>
              <w:spacing w:after="0"/>
              <w:rPr>
                <w:sz w:val="4"/>
                <w:szCs w:val="4"/>
                <w:color w:val="auto"/>
              </w:rPr>
            </w:pPr>
          </w:p>
        </w:tc>
        <w:tc>
          <w:tcPr>
            <w:tcW w:w="740" w:type="dxa"/>
            <w:vAlign w:val="bottom"/>
            <w:tcBorders>
              <w:right w:val="single" w:sz="8" w:color="2C2C2C"/>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2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vertAlign w:val="subscript"/>
              </w:rPr>
              <w:t>2</w:t>
            </w:r>
            <w:r>
              <w:rPr>
                <w:rFonts w:ascii="Times New Roman" w:cs="Times New Roman" w:eastAsia="Times New Roman" w:hAnsi="Times New Roman"/>
                <w:sz w:val="7"/>
                <w:szCs w:val="7"/>
                <w:color w:val="008000"/>
              </w:rPr>
              <w:t>(2)</w:t>
            </w: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from the Issuer on March 10, 2026 pursuant to a Subscription Agreement dated March 9, 2026.</w:t>
      </w:r>
    </w:p>
    <w:p>
      <w:pPr>
        <w:spacing w:after="0" w:line="41" w:lineRule="exact"/>
        <w:rPr>
          <w:rFonts w:ascii="Times New Roman" w:cs="Times New Roman" w:eastAsia="Times New Roman" w:hAnsi="Times New Roman"/>
          <w:sz w:val="13"/>
          <w:szCs w:val="13"/>
          <w:color w:val="008000"/>
        </w:rPr>
      </w:pPr>
    </w:p>
    <w:p>
      <w:pPr>
        <w:ind w:left="40" w:right="4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NEA 17 GP, LLC, which is the sole general partner of NEA Partners 17, L.P. ("NEA Partners 17"). NEA Partners 17 is the sole general partner of New Enterprise Associates 17, L.P. ("NEA 17"), the direct beneficial owner of the securities. The Reporting Person disclaims beneficial ownership within the meaning of Section 16 of the Securities Exchange Act of 1934, as amended, or otherwise of such portion of the securities held by NEA 17 in which the Reporting Person has no pecuniary interest.</w:t>
      </w:r>
    </w:p>
    <w:p>
      <w:pPr>
        <w:spacing w:after="0" w:line="26" w:lineRule="exact"/>
        <w:rPr>
          <w:rFonts w:ascii="Times New Roman" w:cs="Times New Roman" w:eastAsia="Times New Roman" w:hAnsi="Times New Roman"/>
          <w:sz w:val="13"/>
          <w:szCs w:val="13"/>
          <w:color w:val="008000"/>
        </w:rPr>
      </w:pPr>
    </w:p>
    <w:p>
      <w:pPr>
        <w:jc w:val="both"/>
        <w:ind w:left="40" w:right="2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are exercisable at any time after their issuance; provided, however, that the Pre-Funded Warrants may not be exercised to the extent such exercise would cause the number of shares of the Issuer's Common Stock owned by the holder (together with its affiliates and certain other related parties) to exceed 9.99% of the total number of shares of the Issuer's Common Stock immediately after giving effect to such exercise, which percentage may be increased or decreased at the option of the holder upon 61 days' prior notice to the Issuer, not to exceed 19.99%.</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1"/>
          <w:szCs w:val="31"/>
          <w:color w:val="0000FF"/>
          <w:vertAlign w:val="subscript"/>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5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274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289"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2026-03-12T19:16:45Z</dcterms:created>
  <dcterms:modified xsi:type="dcterms:W3CDTF">2026-03-12T19:16:45Z</dcterms:modified>
</cp:coreProperties>
</file>