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0001885327</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Korro Bio,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001-39062</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60 First Street</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2nd Floor, 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Cambridge</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02141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6174681999</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5"/>
              </w:rPr>
              <w:t>Atlas Venture Opportunity Fund 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7093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97245.03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14422571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04/22/2024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7093</w:t>
      </w:r>
      <w:r>
        <w:rPr>
          <w:sz w:val="20"/>
          <w:szCs w:val="20"/>
          <w:color w:val="auto"/>
        </w:rPr>
        <w:tab/>
      </w:r>
      <w:r>
        <w:rPr>
          <w:rFonts w:ascii="Times New Roman" w:cs="Times New Roman" w:eastAsia="Times New Roman" w:hAnsi="Times New Roman"/>
          <w:sz w:val="21"/>
          <w:szCs w:val="21"/>
          <w:color w:val="auto"/>
        </w:rPr>
        <w:t>04/22/2024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05/28/2026 2441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34051.95</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06/22/2026 3382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47178.9</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101579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1447785.17</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419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5845.05</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580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8091</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17426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248369.29</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04/08/2026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2026-06-24T17:24:18Z</dcterms:created>
  <dcterms:modified xsi:type="dcterms:W3CDTF">2026-06-24T17:24:18Z</dcterms:modified>
</cp:coreProperties>
</file>